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C9572" w14:textId="77777777" w:rsidR="00A63CB7" w:rsidRPr="002D47ED" w:rsidRDefault="00A63CB7" w:rsidP="0076523D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Cs w:val="14"/>
        </w:rPr>
      </w:pPr>
    </w:p>
    <w:p w14:paraId="003DF2E3" w14:textId="77777777" w:rsidR="0008390B" w:rsidRPr="00C57C7F" w:rsidRDefault="0076523D" w:rsidP="0076523D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C57C7F">
        <w:rPr>
          <w:rFonts w:cs="Arial"/>
          <w:b/>
          <w:bCs/>
          <w:sz w:val="28"/>
        </w:rPr>
        <w:t xml:space="preserve">ORDER </w:t>
      </w:r>
      <w:r w:rsidR="00C57C7F">
        <w:rPr>
          <w:rFonts w:cs="Arial"/>
          <w:b/>
          <w:bCs/>
          <w:sz w:val="28"/>
        </w:rPr>
        <w:t xml:space="preserve">– </w:t>
      </w:r>
      <w:r w:rsidR="00647FB6">
        <w:rPr>
          <w:rFonts w:cs="Arial"/>
          <w:b/>
          <w:bCs/>
          <w:sz w:val="28"/>
        </w:rPr>
        <w:t xml:space="preserve">SUMMARY OFFENCES ACT – </w:t>
      </w:r>
      <w:r w:rsidR="00300F78">
        <w:rPr>
          <w:rFonts w:cs="Arial"/>
          <w:b/>
          <w:bCs/>
          <w:sz w:val="28"/>
        </w:rPr>
        <w:t xml:space="preserve">ORDER TO </w:t>
      </w:r>
      <w:r w:rsidR="00647FB6">
        <w:rPr>
          <w:rFonts w:cs="Arial"/>
          <w:b/>
          <w:bCs/>
          <w:sz w:val="28"/>
        </w:rPr>
        <w:t>EXTEND PERIOD OF DETENTION PRIOR TO DELIVERY TO POLICE STATION</w:t>
      </w:r>
      <w:r w:rsidR="00B459F1" w:rsidRPr="00C57C7F">
        <w:rPr>
          <w:rFonts w:cs="Arial"/>
          <w:b/>
          <w:bCs/>
          <w:sz w:val="28"/>
        </w:rPr>
        <w:t xml:space="preserve"> </w:t>
      </w:r>
    </w:p>
    <w:p w14:paraId="639B91FB" w14:textId="77777777" w:rsidR="006220DB" w:rsidRPr="0008390B" w:rsidRDefault="006220DB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623C27C5" w14:textId="77777777" w:rsidR="006220DB" w:rsidRPr="009C4DB2" w:rsidRDefault="006220DB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 w:rsidRPr="009C4DB2">
        <w:rPr>
          <w:rFonts w:cs="Calibri"/>
          <w:i/>
          <w:iCs/>
        </w:rPr>
        <w:t>MAGISTRATES</w:t>
      </w:r>
      <w:r w:rsidR="00B459F1" w:rsidRPr="009C4DB2">
        <w:rPr>
          <w:rFonts w:cs="Calibri"/>
          <w:i/>
          <w:iCs/>
        </w:rPr>
        <w:t>/YOUTH</w:t>
      </w:r>
      <w:r w:rsidRPr="009C4DB2">
        <w:rPr>
          <w:rFonts w:cs="Calibri"/>
          <w:iCs/>
        </w:rPr>
        <w:t xml:space="preserve">] </w:t>
      </w:r>
      <w:r w:rsidR="00C706FC">
        <w:rPr>
          <w:rFonts w:cs="Calibri"/>
          <w:b/>
          <w:sz w:val="12"/>
        </w:rPr>
        <w:t>Select</w:t>
      </w:r>
      <w:r w:rsidR="00196426" w:rsidRPr="009C4DB2">
        <w:rPr>
          <w:rFonts w:cs="Calibri"/>
          <w:b/>
          <w:sz w:val="12"/>
        </w:rPr>
        <w:t xml:space="preserve"> one</w:t>
      </w:r>
      <w:r w:rsidRPr="009C4DB2">
        <w:rPr>
          <w:rFonts w:cs="Calibri"/>
          <w:b/>
          <w:sz w:val="12"/>
        </w:rPr>
        <w:t xml:space="preserve"> </w:t>
      </w:r>
      <w:r w:rsidRPr="009C4DB2">
        <w:rPr>
          <w:rFonts w:cs="Calibri"/>
          <w:iCs/>
        </w:rPr>
        <w:t xml:space="preserve">COURT </w:t>
      </w:r>
      <w:r w:rsidRPr="009C4DB2">
        <w:rPr>
          <w:rFonts w:cs="Calibri"/>
          <w:bCs/>
        </w:rPr>
        <w:t xml:space="preserve">OF SOUTH AUSTRALIA </w:t>
      </w:r>
    </w:p>
    <w:p w14:paraId="38CE93C6" w14:textId="77777777" w:rsidR="006220DB" w:rsidRPr="009C4DB2" w:rsidRDefault="002C4A20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2B62DB">
        <w:rPr>
          <w:rFonts w:cs="Calibri"/>
          <w:iCs/>
        </w:rPr>
        <w:t xml:space="preserve">STATUTORY </w:t>
      </w:r>
      <w:r w:rsidR="006220DB" w:rsidRPr="009C4DB2">
        <w:rPr>
          <w:rFonts w:cs="Calibri"/>
          <w:iCs/>
        </w:rPr>
        <w:t>JURISDICTION</w:t>
      </w:r>
    </w:p>
    <w:p w14:paraId="6807D949" w14:textId="77777777" w:rsidR="00B76F8B" w:rsidRPr="002D47ED" w:rsidRDefault="00B459F1" w:rsidP="008E6A7B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1" w:name="_Hlk39138649"/>
      <w:bookmarkEnd w:id="0"/>
      <w:r w:rsidRPr="002D47ED">
        <w:rPr>
          <w:rFonts w:cs="Calibri"/>
          <w:b/>
        </w:rPr>
        <w:t>[</w:t>
      </w:r>
      <w:r w:rsidRPr="002D47ED">
        <w:rPr>
          <w:rFonts w:cs="Calibri"/>
          <w:b/>
          <w:i/>
        </w:rPr>
        <w:t>FULL NAME</w:t>
      </w:r>
      <w:r w:rsidRPr="002D47ED">
        <w:rPr>
          <w:rFonts w:cs="Calibri"/>
          <w:b/>
        </w:rPr>
        <w:t>]</w:t>
      </w:r>
    </w:p>
    <w:p w14:paraId="1027B4DE" w14:textId="77777777" w:rsidR="00B76F8B" w:rsidRPr="002D47ED" w:rsidRDefault="00B76F8B" w:rsidP="008E6A7B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cs="Calibri"/>
          <w:b/>
        </w:rPr>
      </w:pPr>
      <w:r w:rsidRPr="002D47ED">
        <w:rPr>
          <w:rFonts w:cs="Calibri"/>
          <w:b/>
        </w:rPr>
        <w:t>Applicant</w:t>
      </w:r>
      <w:bookmarkStart w:id="2" w:name="_Hlk39140678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A63CB7" w:rsidRPr="009C4DB2" w14:paraId="7F254A25" w14:textId="77777777" w:rsidTr="002D47ED">
        <w:trPr>
          <w:trHeight w:val="5112"/>
        </w:trPr>
        <w:tc>
          <w:tcPr>
            <w:tcW w:w="5000" w:type="pct"/>
          </w:tcPr>
          <w:bookmarkEnd w:id="1"/>
          <w:bookmarkEnd w:id="2"/>
          <w:p w14:paraId="5E5258FA" w14:textId="77777777" w:rsidR="00657ADC" w:rsidRPr="00A63CB7" w:rsidRDefault="00657ADC" w:rsidP="00657ADC">
            <w:pPr>
              <w:spacing w:before="240" w:after="240"/>
              <w:ind w:right="14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Introduction</w:t>
            </w:r>
          </w:p>
          <w:p w14:paraId="182C4EBB" w14:textId="77777777" w:rsidR="00657ADC" w:rsidRPr="009C4DB2" w:rsidRDefault="00300F78" w:rsidP="00657ADC">
            <w:pPr>
              <w:spacing w:before="240"/>
              <w:ind w:right="141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 of Magistrate issuing order:</w:t>
            </w:r>
          </w:p>
          <w:p w14:paraId="76D52297" w14:textId="77777777" w:rsidR="00657ADC" w:rsidRPr="00657ADC" w:rsidRDefault="00657ADC" w:rsidP="00657ADC">
            <w:pPr>
              <w:widowControl w:val="0"/>
              <w:spacing w:before="240" w:after="120"/>
              <w:jc w:val="left"/>
              <w:rPr>
                <w:rFonts w:cs="Arial"/>
                <w:bCs/>
              </w:rPr>
            </w:pPr>
            <w:r w:rsidRPr="00CD2891">
              <w:rPr>
                <w:rFonts w:cs="Arial"/>
                <w:b/>
              </w:rPr>
              <w:t>Application made by</w:t>
            </w:r>
            <w:r>
              <w:rPr>
                <w:rFonts w:cs="Arial"/>
                <w:b/>
              </w:rPr>
              <w:br/>
            </w:r>
            <w:r w:rsidRPr="005D762A">
              <w:rPr>
                <w:rFonts w:cs="Arial"/>
                <w:bCs/>
              </w:rPr>
              <w:t>Name</w:t>
            </w:r>
            <w:r>
              <w:rPr>
                <w:rFonts w:cs="Arial"/>
                <w:bCs/>
              </w:rPr>
              <w:t>:</w:t>
            </w:r>
            <w:r w:rsidRPr="005D762A">
              <w:rPr>
                <w:rFonts w:cs="Arial"/>
                <w:bCs/>
                <w:i/>
                <w:iCs/>
              </w:rPr>
              <w:t xml:space="preserve"> </w:t>
            </w:r>
            <w:r>
              <w:rPr>
                <w:rFonts w:cs="Arial"/>
                <w:bCs/>
              </w:rPr>
              <w:t>[</w:t>
            </w:r>
            <w:r w:rsidRPr="005D762A">
              <w:rPr>
                <w:rFonts w:cs="Arial"/>
                <w:bCs/>
                <w:i/>
                <w:iCs/>
              </w:rPr>
              <w:t>and rank</w:t>
            </w:r>
            <w:r>
              <w:rPr>
                <w:rFonts w:cs="Arial"/>
                <w:bCs/>
              </w:rPr>
              <w:t>]</w:t>
            </w:r>
            <w:r>
              <w:rPr>
                <w:rFonts w:cs="Arial"/>
                <w:bCs/>
                <w:i/>
                <w:iCs/>
              </w:rPr>
              <w:br/>
            </w:r>
            <w:r w:rsidRPr="005D762A">
              <w:rPr>
                <w:rFonts w:cs="Arial"/>
                <w:bCs/>
              </w:rPr>
              <w:t>Stationed at</w:t>
            </w:r>
            <w:r>
              <w:rPr>
                <w:rFonts w:cs="Arial"/>
                <w:bCs/>
              </w:rPr>
              <w:t>:</w:t>
            </w:r>
            <w:r w:rsidRPr="005D762A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[</w:t>
            </w:r>
            <w:r w:rsidR="00DA041F">
              <w:rPr>
                <w:rFonts w:cs="Arial"/>
                <w:bCs/>
                <w:i/>
                <w:iCs/>
              </w:rPr>
              <w:t>police station</w:t>
            </w:r>
            <w:r>
              <w:rPr>
                <w:rFonts w:cs="Arial"/>
                <w:bCs/>
              </w:rPr>
              <w:t>]</w:t>
            </w:r>
          </w:p>
          <w:p w14:paraId="699CDFB5" w14:textId="77777777" w:rsidR="00300F78" w:rsidRPr="00300F78" w:rsidRDefault="00300F78" w:rsidP="008E6A7B">
            <w:pPr>
              <w:widowControl w:val="0"/>
              <w:spacing w:before="240" w:after="120"/>
              <w:jc w:val="left"/>
              <w:rPr>
                <w:rFonts w:cs="Arial"/>
                <w:bCs/>
              </w:rPr>
            </w:pPr>
            <w:r w:rsidRPr="00CD2891">
              <w:rPr>
                <w:rFonts w:cs="Arial"/>
                <w:b/>
              </w:rPr>
              <w:t>Application made</w:t>
            </w:r>
            <w:r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br/>
            </w:r>
            <w:r w:rsidRPr="00300F78">
              <w:rPr>
                <w:rFonts w:cs="Arial"/>
                <w:bCs/>
              </w:rPr>
              <w:t xml:space="preserve"> </w:t>
            </w:r>
            <w:r>
              <w:rPr>
                <w:rFonts w:cs="Arial"/>
                <w:bCs/>
              </w:rPr>
              <w:t>P</w:t>
            </w:r>
            <w:r w:rsidRPr="00300F78">
              <w:rPr>
                <w:rFonts w:cs="Arial"/>
                <w:bCs/>
              </w:rPr>
              <w:t>ersonally</w:t>
            </w:r>
            <w:r>
              <w:rPr>
                <w:rFonts w:cs="Arial"/>
                <w:bCs/>
                <w:i/>
                <w:iCs/>
              </w:rPr>
              <w:br/>
            </w:r>
            <w:r w:rsidRPr="00300F78">
              <w:rPr>
                <w:rFonts w:cs="Arial"/>
                <w:bCs/>
              </w:rPr>
              <w:t></w:t>
            </w:r>
            <w:r>
              <w:rPr>
                <w:rFonts w:cs="Arial"/>
                <w:bCs/>
              </w:rPr>
              <w:t xml:space="preserve"> By telephone/facsimile</w:t>
            </w:r>
          </w:p>
          <w:p w14:paraId="423F0F7A" w14:textId="77777777" w:rsidR="00657ADC" w:rsidRDefault="00657ADC" w:rsidP="008E6A7B">
            <w:pPr>
              <w:widowControl w:val="0"/>
              <w:spacing w:before="240" w:after="120"/>
              <w:jc w:val="left"/>
              <w:rPr>
                <w:rFonts w:cs="Arial"/>
                <w:b/>
              </w:rPr>
            </w:pPr>
            <w:r w:rsidRPr="005D762A">
              <w:rPr>
                <w:rFonts w:cs="Arial"/>
                <w:b/>
              </w:rPr>
              <w:t>Name of person apprehended:</w:t>
            </w:r>
          </w:p>
          <w:p w14:paraId="0841844E" w14:textId="77777777" w:rsidR="000D0D9F" w:rsidRDefault="000D0D9F" w:rsidP="008E6A7B">
            <w:pPr>
              <w:widowControl w:val="0"/>
              <w:spacing w:before="240" w:after="12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Date and time of apprehension: </w:t>
            </w:r>
            <w:r>
              <w:rPr>
                <w:rFonts w:cs="Arial"/>
                <w:bCs/>
              </w:rPr>
              <w:t>[</w:t>
            </w:r>
            <w:r>
              <w:rPr>
                <w:rFonts w:cs="Arial"/>
                <w:bCs/>
                <w:i/>
                <w:iCs/>
              </w:rPr>
              <w:t>date</w:t>
            </w:r>
            <w:r>
              <w:rPr>
                <w:rFonts w:cs="Arial"/>
                <w:bCs/>
              </w:rPr>
              <w:t>] at [</w:t>
            </w:r>
            <w:r>
              <w:rPr>
                <w:rFonts w:cs="Arial"/>
                <w:bCs/>
                <w:i/>
                <w:iCs/>
              </w:rPr>
              <w:t>time</w:t>
            </w:r>
            <w:r>
              <w:rPr>
                <w:rFonts w:cs="Arial"/>
                <w:bCs/>
              </w:rPr>
              <w:t>]</w:t>
            </w:r>
          </w:p>
          <w:p w14:paraId="547D54AA" w14:textId="77777777" w:rsidR="00657ADC" w:rsidRPr="009C4DB2" w:rsidRDefault="00657ADC" w:rsidP="00657ADC">
            <w:pPr>
              <w:spacing w:before="24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Grounds o</w:t>
            </w:r>
            <w:r w:rsidR="00300F78">
              <w:rPr>
                <w:rFonts w:cs="Arial"/>
                <w:b/>
              </w:rPr>
              <w:t>n</w:t>
            </w:r>
            <w:r>
              <w:rPr>
                <w:rFonts w:cs="Arial"/>
                <w:b/>
              </w:rPr>
              <w:t xml:space="preserve"> which Application made</w:t>
            </w:r>
          </w:p>
          <w:p w14:paraId="6725DDAA" w14:textId="77777777" w:rsidR="00657ADC" w:rsidRDefault="00657ADC" w:rsidP="00657ADC">
            <w:pPr>
              <w:widowControl w:val="0"/>
              <w:spacing w:after="120"/>
              <w:jc w:val="left"/>
              <w:rPr>
                <w:rFonts w:cs="Arial"/>
              </w:rPr>
            </w:pPr>
            <w:r>
              <w:rPr>
                <w:rFonts w:cs="Arial"/>
              </w:rPr>
              <w:t>The Magistrate is satisfied that:</w:t>
            </w:r>
          </w:p>
          <w:p w14:paraId="32B5AFC8" w14:textId="77777777" w:rsidR="00457242" w:rsidRPr="00457242" w:rsidRDefault="00657ADC" w:rsidP="00657ADC">
            <w:pPr>
              <w:widowControl w:val="0"/>
              <w:spacing w:after="120"/>
              <w:ind w:left="593" w:hanging="425"/>
              <w:jc w:val="left"/>
              <w:rPr>
                <w:rFonts w:cs="Arial"/>
              </w:rPr>
            </w:pPr>
            <w:r>
              <w:rPr>
                <w:rFonts w:cs="Arial"/>
              </w:rPr>
              <w:t>(a)</w:t>
            </w:r>
            <w:r>
              <w:rPr>
                <w:rFonts w:cs="Arial"/>
              </w:rPr>
              <w:tab/>
            </w:r>
            <w:r w:rsidRPr="004F61C8">
              <w:rPr>
                <w:rFonts w:cs="Arial"/>
              </w:rPr>
              <w:t xml:space="preserve">an Application has been made </w:t>
            </w:r>
            <w:r>
              <w:rPr>
                <w:rFonts w:cs="Arial"/>
              </w:rPr>
              <w:t>on [</w:t>
            </w:r>
            <w:r w:rsidRPr="007E6DAE">
              <w:rPr>
                <w:rFonts w:cs="Arial"/>
                <w:i/>
                <w:iCs/>
              </w:rPr>
              <w:t>date</w:t>
            </w:r>
            <w:r>
              <w:rPr>
                <w:rFonts w:cs="Arial"/>
              </w:rPr>
              <w:t>] at [</w:t>
            </w:r>
            <w:r w:rsidRPr="007E6DAE">
              <w:rPr>
                <w:rFonts w:cs="Arial"/>
                <w:i/>
                <w:iCs/>
              </w:rPr>
              <w:t>time</w:t>
            </w:r>
            <w:r>
              <w:rPr>
                <w:rFonts w:cs="Arial"/>
              </w:rPr>
              <w:t xml:space="preserve">] </w:t>
            </w:r>
            <w:r w:rsidRPr="004F61C8">
              <w:rPr>
                <w:rFonts w:cs="Arial"/>
              </w:rPr>
              <w:t xml:space="preserve">by the Applicant for an </w:t>
            </w:r>
            <w:r>
              <w:rPr>
                <w:rFonts w:cs="Arial"/>
              </w:rPr>
              <w:t>o</w:t>
            </w:r>
            <w:r w:rsidRPr="004F61C8">
              <w:rPr>
                <w:rFonts w:cs="Arial"/>
              </w:rPr>
              <w:t xml:space="preserve">rder extending the time that </w:t>
            </w:r>
            <w:r>
              <w:rPr>
                <w:rFonts w:cs="Arial"/>
              </w:rPr>
              <w:t xml:space="preserve">the </w:t>
            </w:r>
            <w:r w:rsidR="00300F78">
              <w:rPr>
                <w:rFonts w:cs="Arial"/>
              </w:rPr>
              <w:t>person apprehended</w:t>
            </w:r>
            <w:r w:rsidRPr="004F61C8">
              <w:rPr>
                <w:rFonts w:cs="Arial"/>
              </w:rPr>
              <w:t>, having been apprehended on suspicion of having committed</w:t>
            </w:r>
            <w:r w:rsidR="00300F78">
              <w:rPr>
                <w:rFonts w:cs="Arial"/>
              </w:rPr>
              <w:t xml:space="preserve"> the offence of</w:t>
            </w:r>
            <w:r w:rsidRPr="004F61C8">
              <w:rPr>
                <w:rFonts w:cs="Arial"/>
              </w:rPr>
              <w:t xml:space="preserve"> [</w:t>
            </w:r>
            <w:r w:rsidRPr="004F61C8">
              <w:rPr>
                <w:rFonts w:cs="Arial"/>
                <w:i/>
              </w:rPr>
              <w:t>description of offence</w:t>
            </w:r>
            <w:r w:rsidRPr="004F61C8">
              <w:rPr>
                <w:rFonts w:cs="Arial"/>
              </w:rPr>
              <w:t xml:space="preserve">], which is an indictable offence </w:t>
            </w:r>
            <w:r>
              <w:rPr>
                <w:rFonts w:cs="Arial"/>
              </w:rPr>
              <w:t xml:space="preserve">or an offence </w:t>
            </w:r>
            <w:r w:rsidRPr="004F61C8">
              <w:rPr>
                <w:rFonts w:cs="Arial"/>
              </w:rPr>
              <w:t xml:space="preserve">punishable by </w:t>
            </w:r>
            <w:r w:rsidRPr="00D244CF">
              <w:rPr>
                <w:rFonts w:cs="Arial"/>
                <w:iCs/>
              </w:rPr>
              <w:t>imprisonment</w:t>
            </w:r>
            <w:r w:rsidRPr="004F61C8">
              <w:rPr>
                <w:rFonts w:cs="Arial"/>
              </w:rPr>
              <w:t xml:space="preserve"> for two years or more, may be detained prior to being delivered into custody at the nearest police station</w:t>
            </w:r>
            <w:r w:rsidRPr="001C4EF4">
              <w:rPr>
                <w:rFonts w:cs="Arial"/>
              </w:rPr>
              <w:t>.</w:t>
            </w:r>
          </w:p>
        </w:tc>
      </w:tr>
    </w:tbl>
    <w:p w14:paraId="549A5A03" w14:textId="77777777" w:rsidR="00173506" w:rsidRPr="009C4DB2" w:rsidRDefault="00173506" w:rsidP="008E6A7B">
      <w:pPr>
        <w:overflowPunct/>
        <w:autoSpaceDE/>
        <w:autoSpaceDN/>
        <w:adjustRightInd/>
        <w:spacing w:line="259" w:lineRule="auto"/>
        <w:jc w:val="left"/>
        <w:textAlignment w:val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173506" w:rsidRPr="009C4DB2" w14:paraId="5E472D85" w14:textId="77777777" w:rsidTr="000B487D">
        <w:tc>
          <w:tcPr>
            <w:tcW w:w="5000" w:type="pct"/>
          </w:tcPr>
          <w:p w14:paraId="407C0692" w14:textId="77777777" w:rsidR="00300F78" w:rsidRPr="00F548F4" w:rsidRDefault="00300F78" w:rsidP="00300F78">
            <w:pPr>
              <w:spacing w:before="240" w:after="240"/>
              <w:rPr>
                <w:rFonts w:cs="Arial"/>
                <w:b/>
                <w:sz w:val="22"/>
              </w:rPr>
            </w:pPr>
            <w:r w:rsidRPr="00F548F4">
              <w:rPr>
                <w:rFonts w:cs="Arial"/>
                <w:b/>
                <w:sz w:val="22"/>
              </w:rPr>
              <w:t>Order</w:t>
            </w:r>
          </w:p>
          <w:p w14:paraId="7114F4F0" w14:textId="77777777" w:rsidR="00300F78" w:rsidRPr="00A63CB7" w:rsidRDefault="00300F78" w:rsidP="00300F78">
            <w:pPr>
              <w:spacing w:before="240" w:after="240"/>
              <w:rPr>
                <w:rFonts w:cs="Arial"/>
                <w:b/>
              </w:rPr>
            </w:pPr>
            <w:r w:rsidRPr="00A63CB7">
              <w:rPr>
                <w:rFonts w:cs="Arial"/>
                <w:b/>
              </w:rPr>
              <w:t xml:space="preserve">Date of Order: </w:t>
            </w:r>
            <w:r w:rsidRPr="00C8141F">
              <w:rPr>
                <w:rFonts w:cs="Arial"/>
              </w:rPr>
              <w:t>[</w:t>
            </w:r>
            <w:r w:rsidRPr="00C8141F">
              <w:rPr>
                <w:rFonts w:cs="Arial"/>
                <w:i/>
              </w:rPr>
              <w:t>date</w:t>
            </w:r>
            <w:r w:rsidRPr="00C8141F">
              <w:rPr>
                <w:rFonts w:cs="Arial"/>
              </w:rPr>
              <w:t>]</w:t>
            </w:r>
          </w:p>
          <w:p w14:paraId="4C059C97" w14:textId="77777777" w:rsidR="00657ADC" w:rsidRPr="00300F78" w:rsidRDefault="00300F78" w:rsidP="00657ADC">
            <w:pPr>
              <w:spacing w:before="240" w:after="2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Terms of </w:t>
            </w:r>
            <w:r w:rsidRPr="00A63CB7">
              <w:rPr>
                <w:rFonts w:cs="Arial"/>
                <w:b/>
              </w:rPr>
              <w:t>Order</w:t>
            </w:r>
          </w:p>
          <w:p w14:paraId="0E551B02" w14:textId="77777777" w:rsidR="00657ADC" w:rsidRPr="009C4DB2" w:rsidRDefault="00657ADC" w:rsidP="00657ADC">
            <w:pPr>
              <w:widowControl w:val="0"/>
              <w:spacing w:before="12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It is </w:t>
            </w:r>
            <w:r w:rsidRPr="009C4DB2">
              <w:rPr>
                <w:rFonts w:cs="Arial"/>
              </w:rPr>
              <w:t>ordered that:</w:t>
            </w:r>
          </w:p>
          <w:p w14:paraId="71F9E082" w14:textId="77777777" w:rsidR="00657ADC" w:rsidRPr="009C4DB2" w:rsidRDefault="00657ADC" w:rsidP="00657ADC">
            <w:pPr>
              <w:spacing w:before="120" w:after="120"/>
              <w:rPr>
                <w:rFonts w:cs="Arial"/>
                <w:b/>
                <w:sz w:val="12"/>
                <w:szCs w:val="12"/>
              </w:rPr>
            </w:pPr>
            <w:r w:rsidRPr="009C4DB2">
              <w:rPr>
                <w:rFonts w:eastAsia="Arial" w:cs="Arial"/>
                <w:b/>
                <w:sz w:val="12"/>
                <w:szCs w:val="12"/>
              </w:rPr>
              <w:t>Orders in separately numbered paragraphs.</w:t>
            </w:r>
          </w:p>
          <w:p w14:paraId="1A26D1B1" w14:textId="77777777" w:rsidR="00173506" w:rsidRPr="00E40BD9" w:rsidRDefault="00657ADC" w:rsidP="00657ADC">
            <w:pPr>
              <w:pStyle w:val="ListParagraph"/>
              <w:numPr>
                <w:ilvl w:val="0"/>
                <w:numId w:val="10"/>
              </w:numPr>
              <w:tabs>
                <w:tab w:val="left" w:pos="593"/>
              </w:tabs>
              <w:spacing w:after="120"/>
              <w:ind w:left="593" w:hanging="567"/>
              <w:rPr>
                <w:rFonts w:cs="Arial"/>
              </w:rPr>
            </w:pPr>
            <w:r w:rsidRPr="00E40BD9">
              <w:rPr>
                <w:rFonts w:cs="Arial"/>
              </w:rPr>
              <w:t xml:space="preserve">The Applicant is </w:t>
            </w:r>
            <w:proofErr w:type="spellStart"/>
            <w:r w:rsidRPr="00E40BD9">
              <w:rPr>
                <w:rFonts w:cs="Arial"/>
              </w:rPr>
              <w:t>authorised</w:t>
            </w:r>
            <w:proofErr w:type="spellEnd"/>
            <w:r w:rsidRPr="00E40BD9">
              <w:rPr>
                <w:rFonts w:cs="Arial"/>
              </w:rPr>
              <w:t xml:space="preserve"> pursuant to section 78(2) of the </w:t>
            </w:r>
            <w:r w:rsidRPr="007F6A0F">
              <w:rPr>
                <w:rFonts w:cs="Arial"/>
                <w:i/>
              </w:rPr>
              <w:t>Summary Offences Act 1953</w:t>
            </w:r>
            <w:r>
              <w:rPr>
                <w:rFonts w:cs="Arial"/>
              </w:rPr>
              <w:t xml:space="preserve"> </w:t>
            </w:r>
            <w:r w:rsidRPr="00E40BD9">
              <w:rPr>
                <w:rFonts w:cs="Arial"/>
              </w:rPr>
              <w:t xml:space="preserve">to detain the </w:t>
            </w:r>
            <w:r w:rsidR="00300F78">
              <w:rPr>
                <w:rFonts w:cs="Arial"/>
              </w:rPr>
              <w:t>person apprehended</w:t>
            </w:r>
            <w:r w:rsidRPr="00E40BD9">
              <w:rPr>
                <w:rFonts w:cs="Arial"/>
              </w:rPr>
              <w:t xml:space="preserve"> prior to delivering </w:t>
            </w:r>
            <w:r>
              <w:rPr>
                <w:rFonts w:cs="Arial"/>
              </w:rPr>
              <w:t xml:space="preserve">them </w:t>
            </w:r>
            <w:r w:rsidRPr="00E40BD9">
              <w:rPr>
                <w:rFonts w:cs="Arial"/>
              </w:rPr>
              <w:t xml:space="preserve">to the nearest police station for so long as necessary to complete the investigation of the suspected offence or for the period of </w:t>
            </w:r>
            <w:r>
              <w:rPr>
                <w:rFonts w:cs="Arial"/>
              </w:rPr>
              <w:t>[</w:t>
            </w:r>
            <w:r w:rsidRPr="002D47ED">
              <w:rPr>
                <w:rFonts w:cs="Arial"/>
                <w:i/>
                <w:iCs/>
              </w:rPr>
              <w:t>number</w:t>
            </w:r>
            <w:r>
              <w:rPr>
                <w:rFonts w:cs="Arial"/>
              </w:rPr>
              <w:t>] hours</w:t>
            </w:r>
            <w:r w:rsidRPr="00E40BD9">
              <w:rPr>
                <w:rFonts w:cs="Arial"/>
              </w:rPr>
              <w:t>, whichever is lesser</w:t>
            </w:r>
            <w:r>
              <w:rPr>
                <w:rFonts w:cs="Arial"/>
              </w:rPr>
              <w:t>.</w:t>
            </w:r>
          </w:p>
        </w:tc>
      </w:tr>
    </w:tbl>
    <w:p w14:paraId="6BAA2653" w14:textId="77777777" w:rsidR="00A63CB7" w:rsidRPr="008E6A7B" w:rsidRDefault="00A63CB7" w:rsidP="008E6A7B">
      <w:pPr>
        <w:widowControl w:val="0"/>
        <w:rPr>
          <w:rFonts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10196A" w:rsidRPr="00545935" w14:paraId="2A33CE94" w14:textId="77777777" w:rsidTr="00BA6B34">
        <w:trPr>
          <w:cantSplit/>
        </w:trPr>
        <w:tc>
          <w:tcPr>
            <w:tcW w:w="10602" w:type="dxa"/>
          </w:tcPr>
          <w:p w14:paraId="798D2447" w14:textId="77777777" w:rsidR="0010196A" w:rsidRPr="00545935" w:rsidRDefault="0010196A" w:rsidP="002D47ED">
            <w:pPr>
              <w:widowControl w:val="0"/>
              <w:spacing w:before="240"/>
              <w:ind w:right="176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lastRenderedPageBreak/>
              <w:t>Authentication</w:t>
            </w:r>
          </w:p>
          <w:p w14:paraId="36B5A7D0" w14:textId="77777777" w:rsidR="0010196A" w:rsidRPr="00545935" w:rsidRDefault="0010196A" w:rsidP="00BA6B34">
            <w:pPr>
              <w:widowControl w:val="0"/>
              <w:spacing w:before="600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71F39F51" w14:textId="77777777" w:rsidR="0010196A" w:rsidRPr="00657ADC" w:rsidRDefault="0010196A" w:rsidP="00657ADC">
            <w:pPr>
              <w:widowControl w:val="0"/>
              <w:ind w:right="176"/>
              <w:rPr>
                <w:rFonts w:cs="Arial"/>
              </w:rPr>
            </w:pPr>
            <w:r>
              <w:rPr>
                <w:rFonts w:cs="Arial"/>
              </w:rPr>
              <w:t xml:space="preserve">Signature of </w:t>
            </w:r>
            <w:r w:rsidR="00657ADC">
              <w:rPr>
                <w:rFonts w:cs="Arial"/>
              </w:rPr>
              <w:t>Magistrate</w:t>
            </w:r>
          </w:p>
        </w:tc>
      </w:tr>
    </w:tbl>
    <w:p w14:paraId="2088C9D3" w14:textId="77777777" w:rsidR="003637A7" w:rsidRDefault="003637A7" w:rsidP="008E6A7B">
      <w:pPr>
        <w:rPr>
          <w:rFonts w:cs="Arial"/>
        </w:rPr>
      </w:pPr>
    </w:p>
    <w:p w14:paraId="3AB37720" w14:textId="77777777" w:rsidR="00300F78" w:rsidRPr="009C4DB2" w:rsidRDefault="00300F78" w:rsidP="008E6A7B">
      <w:pPr>
        <w:rPr>
          <w:rFonts w:cs="Arial"/>
        </w:rPr>
      </w:pPr>
      <w:proofErr w:type="spellStart"/>
      <w:r>
        <w:rPr>
          <w:rFonts w:cs="Arial"/>
        </w:rPr>
        <w:t>c.c</w:t>
      </w:r>
      <w:proofErr w:type="spellEnd"/>
      <w:r>
        <w:rPr>
          <w:rFonts w:cs="Arial"/>
        </w:rPr>
        <w:t xml:space="preserve"> </w:t>
      </w:r>
      <w:r w:rsidR="00DA041F">
        <w:rPr>
          <w:rFonts w:cs="Arial"/>
        </w:rPr>
        <w:t>Applicant</w:t>
      </w:r>
    </w:p>
    <w:sectPr w:rsidR="00300F78" w:rsidRPr="009C4DB2" w:rsidSect="00F64C03">
      <w:headerReference w:type="even" r:id="rId8"/>
      <w:headerReference w:type="default" r:id="rId9"/>
      <w:footerReference w:type="even" r:id="rId10"/>
      <w:headerReference w:type="first" r:id="rId11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89C29" w14:textId="77777777" w:rsidR="00F54970" w:rsidRDefault="00F54970" w:rsidP="00545935">
      <w:r>
        <w:separator/>
      </w:r>
    </w:p>
  </w:endnote>
  <w:endnote w:type="continuationSeparator" w:id="0">
    <w:p w14:paraId="1D5D5455" w14:textId="77777777" w:rsidR="00F54970" w:rsidRDefault="00F54970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285E5" w14:textId="249C9559" w:rsidR="00402277" w:rsidRDefault="00BC198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61A3719" wp14:editId="54CE5BB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437862324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A22AE6" w14:textId="2B548336" w:rsidR="00BC1980" w:rsidRPr="00BC1980" w:rsidRDefault="00BC1980" w:rsidP="00BC1980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C1980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1A371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 " style="position:absolute;left:0;text-align:left;margin-left:0;margin-top:0;width:54.05pt;height:28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ToEAIAABwEAAAOAAAAZHJzL2Uyb0RvYy54bWysU01v2zAMvQ/YfxB0X+y0TdYZcYqsRYYB&#10;QVsgHXpWZDk2IIkCpcTOfv0oJU66bqdhF5kmKX689zS7641me4W+BVvy8SjnTFkJVWu3Jf/xsvx0&#10;y5kPwlZCg1UlPyjP7+YfP8w6V6graEBXChkVsb7oXMmbEFyRZV42ygg/AqcsBWtAIwL94jarUHRU&#10;3ejsKs+nWQdYOQSpvCfvwzHI56l+XSsZnuraq8B0yWm2kE5M5yae2Xwmii0K17TyNIb4hymMaC01&#10;PZd6EEGwHbZ/lDKtRPBQh5EEk0Fdt1KlHWibcf5um3UjnEq7EDjenWHy/6+sfNyv3TOy0H+FngiM&#10;gHTOF56ccZ++RhO/NCmjOEF4OMOm+sAkOae305vrCWeSQtfTyedpgjW7XHbowzcFhkWj5EisJLDE&#10;fuUDNaTUISX2srBstU7MaPubgxKjJ7tMGK3Qb3rWViW/GabfQHWgpRCOfHsnly21XgkfngUSwbQH&#10;iTY80VFr6EoOJ4uzBvDn3/wxn3CnKGcdCabklhTNmf5uiY+orcHAwdgkY/wln+QUtztzDyTDMb0I&#10;J5NJXgx6MGsE80pyXsRGFBJWUruSbwbzPhyVS89BqsUiJZGMnAgru3Yylo5wRSxf+leB7gR4IKYe&#10;YVCTKN7hfsyNN71b7AKhn0iJ0B6BPCFOEkxcnZ5L1Pjb/5R1edTzX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IRc9OgQAgAA&#10;HA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FA22AE6" w14:textId="2B548336" w:rsidR="00BC1980" w:rsidRPr="00BC1980" w:rsidRDefault="00BC1980" w:rsidP="00BC1980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C1980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8F218" w14:textId="77777777" w:rsidR="00F54970" w:rsidRDefault="00F54970" w:rsidP="00545935">
      <w:r>
        <w:separator/>
      </w:r>
    </w:p>
  </w:footnote>
  <w:footnote w:type="continuationSeparator" w:id="0">
    <w:p w14:paraId="4FB3F233" w14:textId="77777777" w:rsidR="00F54970" w:rsidRDefault="00F54970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99F91" w14:textId="290DF73D" w:rsidR="00402277" w:rsidRDefault="00BC198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D2A871" wp14:editId="2578F61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75955674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F19BCB" w14:textId="42F26B3A" w:rsidR="00BC1980" w:rsidRPr="00BC1980" w:rsidRDefault="00BC1980" w:rsidP="00BC1980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C1980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2A8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54.05pt;height:28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2XDQIAABwEAAAOAAAAZHJzL2Uyb0RvYy54bWysU01v2zAMvQ/YfxB0X+y0S9YZcYqsRYYB&#10;QVsgHXpWZDk2IImCxMTOfv0oJU7abqdhF5kiaX689zS77Y1me+VDC7bk41HOmbISqtZuS/7zefnp&#10;hrOAwlZCg1UlP6jAb+cfP8w6V6graEBXyjMqYkPRuZI3iK7IsiAbZUQYgVOWgjV4I5CufptVXnRU&#10;3ejsKs+nWQe+ch6kCoG898cgn6f6da0kPtZ1UMh0yWk2TKdP5yae2Xwmiq0XrmnlaQzxD1MY0Vpq&#10;ei51L1CwnW//KGVa6SFAjSMJJoO6bqVKO9A24/zdNutGOJV2IXCCO8MU/l9Z+bBfuyfPsP8GPREY&#10;AelcKAI54z597U380qSM4gTh4Qyb6pFJck5vpp+vJ5xJCl1PJ1+mCdbs8rPzAb8rMCwaJffESgJL&#10;7FcBqSGlDimxl4Vlq3ViRts3DkqMnuwyYbSw3/SsrV5Nv4HqQEt5OPIdnFy21HolAj4JTwTTHiRa&#10;fKSj1tCVHE4WZw34X3/zx3zCnaKcdSSYkltSNGf6hyU+oraSMf6aT3K6+cG9GQy7M3dAMhzTi3Ay&#10;mTEP9WDWHswLyXkRG1FIWEntSo6DeYdH5dJzkGqxSEkkIydwZddOxtIRrojlc/8ivDsBjsTUAwxq&#10;EsU73I+58c/gFjsk9BMpEdojkCfESYKJq9NziRp/fU9Zl0c9/w0AAP//AwBQSwMEFAAGAAgAAAAh&#10;ANKWorjaAAAABAEAAA8AAABkcnMvZG93bnJldi54bWxMj81OwzAQhO9IvIO1SNyoY6SUKmRTVUg9&#10;9FbKz9mNlyQQr6N424Y+PS4XuKw0mtHMt+Vy8r060hi7wAhmloEiroPruEF4fVnfLUBFsexsH5gQ&#10;vinCsrq+Km3hwomf6biTRqUSjoVFaEWGQutYt+RtnIWBOHkfYfRWkhwb7UZ7SuW+1/dZNtfedpwW&#10;WjvQU0v11+7gEbp8FcTQ22b9+e5NMOftJj9vEW9vptUjKKFJ/sJwwU/oUCWmfTiwi6pHSI/I7714&#10;2cKA2iPkD3PQVan/w1c/AAAA//8DAFBLAQItABQABgAIAAAAIQC2gziS/gAAAOEBAAATAAAAAAAA&#10;AAAAAAAAAAAAAABbQ29udGVudF9UeXBlc10ueG1sUEsBAi0AFAAGAAgAAAAhADj9If/WAAAAlAEA&#10;AAsAAAAAAAAAAAAAAAAALwEAAF9yZWxzLy5yZWxzUEsBAi0AFAAGAAgAAAAhAMPZ3ZcNAgAAHAQA&#10;AA4AAAAAAAAAAAAAAAAALgIAAGRycy9lMm9Eb2MueG1sUEsBAi0AFAAGAAgAAAAhANKWorj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0FF19BCB" w14:textId="42F26B3A" w:rsidR="00BC1980" w:rsidRPr="00BC1980" w:rsidRDefault="00BC1980" w:rsidP="00BC1980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C1980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49300" w14:textId="71E6295E" w:rsidR="008E6A7B" w:rsidRPr="002C6F55" w:rsidRDefault="00545935">
    <w:pPr>
      <w:pStyle w:val="Header"/>
      <w:rPr>
        <w:lang w:val="en-US"/>
      </w:rPr>
    </w:pPr>
    <w:r>
      <w:rPr>
        <w:lang w:val="en-US"/>
      </w:rPr>
      <w:t xml:space="preserve">Form </w:t>
    </w:r>
    <w:r w:rsidR="00402277">
      <w:rPr>
        <w:lang w:val="en-US"/>
      </w:rPr>
      <w:t>9</w:t>
    </w:r>
    <w:r w:rsidR="00647FB6">
      <w:rPr>
        <w:lang w:val="en-US"/>
      </w:rPr>
      <w:t>2A</w:t>
    </w:r>
    <w:r w:rsidR="00137522">
      <w:rPr>
        <w:lang w:val="en-US"/>
      </w:rPr>
      <w:t>J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22122" w14:textId="299AE537" w:rsidR="008E6A7B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402277">
      <w:rPr>
        <w:rFonts w:cs="Arial"/>
        <w:lang w:val="en-US"/>
      </w:rPr>
      <w:t>9</w:t>
    </w:r>
    <w:r w:rsidR="00647FB6">
      <w:rPr>
        <w:rFonts w:cs="Arial"/>
        <w:lang w:val="en-US"/>
      </w:rPr>
      <w:t>2A</w:t>
    </w:r>
    <w:r w:rsidR="00137522">
      <w:rPr>
        <w:rFonts w:cs="Arial"/>
        <w:lang w:val="en-US"/>
      </w:rPr>
      <w:t>J</w:t>
    </w:r>
  </w:p>
  <w:p w14:paraId="532DE227" w14:textId="77777777" w:rsidR="008E6A7B" w:rsidRPr="00545935" w:rsidRDefault="008E6A7B" w:rsidP="00D45C0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2D1918" w14:paraId="0C75AC47" w14:textId="77777777" w:rsidTr="002D1918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2249D2FA" w14:textId="77777777" w:rsidR="002D1918" w:rsidRDefault="002D1918" w:rsidP="002D1918">
          <w:pPr>
            <w:tabs>
              <w:tab w:val="center" w:pos="4153"/>
              <w:tab w:val="right" w:pos="8306"/>
            </w:tabs>
            <w:rPr>
              <w:b/>
            </w:rPr>
          </w:pPr>
          <w:r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052F8E60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2FC2D07D" w14:textId="77777777" w:rsidTr="002D1918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195EEA80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6956E7A5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 xml:space="preserve">Case Number: </w:t>
          </w:r>
        </w:p>
        <w:p w14:paraId="46019928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465D62CE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Date Filed:</w:t>
          </w:r>
        </w:p>
        <w:p w14:paraId="07A4596C" w14:textId="77777777" w:rsidR="002D1918" w:rsidRDefault="002D1918" w:rsidP="002D1918"/>
        <w:p w14:paraId="47073CE1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FDN:</w:t>
          </w:r>
        </w:p>
        <w:p w14:paraId="7BB769DD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4665333A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336B204C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5FC50CD2" w14:textId="77777777" w:rsidR="000E41C6" w:rsidRDefault="000E41C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08ED"/>
    <w:multiLevelType w:val="hybridMultilevel"/>
    <w:tmpl w:val="D780CB5E"/>
    <w:lvl w:ilvl="0" w:tplc="9B30009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F2705C"/>
    <w:multiLevelType w:val="hybridMultilevel"/>
    <w:tmpl w:val="6D2A5AA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22ED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DE40A8"/>
    <w:multiLevelType w:val="hybridMultilevel"/>
    <w:tmpl w:val="80AEF714"/>
    <w:lvl w:ilvl="0" w:tplc="0C09000F">
      <w:start w:val="1"/>
      <w:numFmt w:val="decimal"/>
      <w:lvlText w:val="%1."/>
      <w:lvlJc w:val="left"/>
      <w:pPr>
        <w:ind w:left="1313" w:hanging="360"/>
      </w:pPr>
    </w:lvl>
    <w:lvl w:ilvl="1" w:tplc="0C090019" w:tentative="1">
      <w:start w:val="1"/>
      <w:numFmt w:val="lowerLetter"/>
      <w:lvlText w:val="%2."/>
      <w:lvlJc w:val="left"/>
      <w:pPr>
        <w:ind w:left="2033" w:hanging="360"/>
      </w:pPr>
    </w:lvl>
    <w:lvl w:ilvl="2" w:tplc="0C09001B" w:tentative="1">
      <w:start w:val="1"/>
      <w:numFmt w:val="lowerRoman"/>
      <w:lvlText w:val="%3."/>
      <w:lvlJc w:val="right"/>
      <w:pPr>
        <w:ind w:left="2753" w:hanging="180"/>
      </w:pPr>
    </w:lvl>
    <w:lvl w:ilvl="3" w:tplc="0C09000F" w:tentative="1">
      <w:start w:val="1"/>
      <w:numFmt w:val="decimal"/>
      <w:lvlText w:val="%4."/>
      <w:lvlJc w:val="left"/>
      <w:pPr>
        <w:ind w:left="3473" w:hanging="360"/>
      </w:pPr>
    </w:lvl>
    <w:lvl w:ilvl="4" w:tplc="0C090019" w:tentative="1">
      <w:start w:val="1"/>
      <w:numFmt w:val="lowerLetter"/>
      <w:lvlText w:val="%5."/>
      <w:lvlJc w:val="left"/>
      <w:pPr>
        <w:ind w:left="4193" w:hanging="360"/>
      </w:pPr>
    </w:lvl>
    <w:lvl w:ilvl="5" w:tplc="0C09001B" w:tentative="1">
      <w:start w:val="1"/>
      <w:numFmt w:val="lowerRoman"/>
      <w:lvlText w:val="%6."/>
      <w:lvlJc w:val="right"/>
      <w:pPr>
        <w:ind w:left="4913" w:hanging="180"/>
      </w:pPr>
    </w:lvl>
    <w:lvl w:ilvl="6" w:tplc="0C09000F" w:tentative="1">
      <w:start w:val="1"/>
      <w:numFmt w:val="decimal"/>
      <w:lvlText w:val="%7."/>
      <w:lvlJc w:val="left"/>
      <w:pPr>
        <w:ind w:left="5633" w:hanging="360"/>
      </w:pPr>
    </w:lvl>
    <w:lvl w:ilvl="7" w:tplc="0C090019" w:tentative="1">
      <w:start w:val="1"/>
      <w:numFmt w:val="lowerLetter"/>
      <w:lvlText w:val="%8."/>
      <w:lvlJc w:val="left"/>
      <w:pPr>
        <w:ind w:left="6353" w:hanging="360"/>
      </w:pPr>
    </w:lvl>
    <w:lvl w:ilvl="8" w:tplc="0C09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4" w15:restartNumberingAfterBreak="0">
    <w:nsid w:val="36E65E9B"/>
    <w:multiLevelType w:val="hybridMultilevel"/>
    <w:tmpl w:val="76C28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37867"/>
    <w:multiLevelType w:val="hybridMultilevel"/>
    <w:tmpl w:val="67A464B8"/>
    <w:lvl w:ilvl="0" w:tplc="FA1232DC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7C50A7"/>
    <w:multiLevelType w:val="hybridMultilevel"/>
    <w:tmpl w:val="CDA0F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147C0"/>
    <w:multiLevelType w:val="hybridMultilevel"/>
    <w:tmpl w:val="16CCDABA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55335F"/>
    <w:multiLevelType w:val="hybridMultilevel"/>
    <w:tmpl w:val="2326E128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2236A9"/>
    <w:multiLevelType w:val="hybridMultilevel"/>
    <w:tmpl w:val="F00A2F0C"/>
    <w:lvl w:ilvl="0" w:tplc="FA1232DC">
      <w:start w:val="5"/>
      <w:numFmt w:val="lowerLetter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351959">
    <w:abstractNumId w:val="5"/>
  </w:num>
  <w:num w:numId="2" w16cid:durableId="423109922">
    <w:abstractNumId w:val="0"/>
  </w:num>
  <w:num w:numId="3" w16cid:durableId="221794988">
    <w:abstractNumId w:val="7"/>
  </w:num>
  <w:num w:numId="4" w16cid:durableId="746461124">
    <w:abstractNumId w:val="8"/>
  </w:num>
  <w:num w:numId="5" w16cid:durableId="876085763">
    <w:abstractNumId w:val="9"/>
  </w:num>
  <w:num w:numId="6" w16cid:durableId="1179546502">
    <w:abstractNumId w:val="6"/>
  </w:num>
  <w:num w:numId="7" w16cid:durableId="1871920317">
    <w:abstractNumId w:val="2"/>
  </w:num>
  <w:num w:numId="8" w16cid:durableId="847910326">
    <w:abstractNumId w:val="1"/>
  </w:num>
  <w:num w:numId="9" w16cid:durableId="1190796514">
    <w:abstractNumId w:val="4"/>
  </w:num>
  <w:num w:numId="10" w16cid:durableId="1248076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613B48-9D83-4229-8CB0-FCA4E1457ADC}"/>
    <w:docVar w:name="dgnword-eventsink" w:val="904149856"/>
  </w:docVars>
  <w:rsids>
    <w:rsidRoot w:val="00545935"/>
    <w:rsid w:val="00024CE4"/>
    <w:rsid w:val="000267E0"/>
    <w:rsid w:val="0006561C"/>
    <w:rsid w:val="00073ED0"/>
    <w:rsid w:val="0008390B"/>
    <w:rsid w:val="000B088F"/>
    <w:rsid w:val="000B2FFA"/>
    <w:rsid w:val="000D045D"/>
    <w:rsid w:val="000D0D9F"/>
    <w:rsid w:val="000E41C6"/>
    <w:rsid w:val="0010196A"/>
    <w:rsid w:val="00137522"/>
    <w:rsid w:val="00144275"/>
    <w:rsid w:val="00146CA2"/>
    <w:rsid w:val="00151AA8"/>
    <w:rsid w:val="0016158B"/>
    <w:rsid w:val="001654E4"/>
    <w:rsid w:val="00173506"/>
    <w:rsid w:val="001915B0"/>
    <w:rsid w:val="0019391D"/>
    <w:rsid w:val="00196426"/>
    <w:rsid w:val="001C15D9"/>
    <w:rsid w:val="001C4EF4"/>
    <w:rsid w:val="00202683"/>
    <w:rsid w:val="00252051"/>
    <w:rsid w:val="002528B4"/>
    <w:rsid w:val="00295660"/>
    <w:rsid w:val="002B62DB"/>
    <w:rsid w:val="002C4A20"/>
    <w:rsid w:val="002C6F55"/>
    <w:rsid w:val="002D1918"/>
    <w:rsid w:val="002D47ED"/>
    <w:rsid w:val="002E6591"/>
    <w:rsid w:val="00300F78"/>
    <w:rsid w:val="00314E40"/>
    <w:rsid w:val="003612A7"/>
    <w:rsid w:val="003637A7"/>
    <w:rsid w:val="003643EC"/>
    <w:rsid w:val="003B574A"/>
    <w:rsid w:val="003D011A"/>
    <w:rsid w:val="003F0F06"/>
    <w:rsid w:val="003F199B"/>
    <w:rsid w:val="00402277"/>
    <w:rsid w:val="00405F34"/>
    <w:rsid w:val="004224E6"/>
    <w:rsid w:val="00430F9B"/>
    <w:rsid w:val="00443536"/>
    <w:rsid w:val="00453238"/>
    <w:rsid w:val="00457242"/>
    <w:rsid w:val="004C5B30"/>
    <w:rsid w:val="004D2FE7"/>
    <w:rsid w:val="004E4778"/>
    <w:rsid w:val="004E5BAC"/>
    <w:rsid w:val="004E6630"/>
    <w:rsid w:val="004E6D65"/>
    <w:rsid w:val="004F3986"/>
    <w:rsid w:val="004F61C8"/>
    <w:rsid w:val="00502077"/>
    <w:rsid w:val="00535AD5"/>
    <w:rsid w:val="0053766F"/>
    <w:rsid w:val="00545935"/>
    <w:rsid w:val="0055426C"/>
    <w:rsid w:val="00562BB9"/>
    <w:rsid w:val="005A556C"/>
    <w:rsid w:val="005C137C"/>
    <w:rsid w:val="005C3537"/>
    <w:rsid w:val="005D2A73"/>
    <w:rsid w:val="005F1813"/>
    <w:rsid w:val="005F26E9"/>
    <w:rsid w:val="006220DB"/>
    <w:rsid w:val="00637720"/>
    <w:rsid w:val="00647FB6"/>
    <w:rsid w:val="00657ADC"/>
    <w:rsid w:val="006765F7"/>
    <w:rsid w:val="00681F4E"/>
    <w:rsid w:val="006C23B3"/>
    <w:rsid w:val="0074374F"/>
    <w:rsid w:val="007623AE"/>
    <w:rsid w:val="0076523D"/>
    <w:rsid w:val="00791027"/>
    <w:rsid w:val="007C3DAF"/>
    <w:rsid w:val="007E0E64"/>
    <w:rsid w:val="007E6DAE"/>
    <w:rsid w:val="007F32AB"/>
    <w:rsid w:val="007F6A0F"/>
    <w:rsid w:val="007F6E94"/>
    <w:rsid w:val="00820D91"/>
    <w:rsid w:val="008C6D60"/>
    <w:rsid w:val="008D3097"/>
    <w:rsid w:val="008E6A7B"/>
    <w:rsid w:val="008F4565"/>
    <w:rsid w:val="00901E7C"/>
    <w:rsid w:val="00913E9F"/>
    <w:rsid w:val="009157D0"/>
    <w:rsid w:val="009306F7"/>
    <w:rsid w:val="00986BD7"/>
    <w:rsid w:val="009C47A9"/>
    <w:rsid w:val="009C4DB2"/>
    <w:rsid w:val="009E15F2"/>
    <w:rsid w:val="009F207F"/>
    <w:rsid w:val="00A43061"/>
    <w:rsid w:val="00A4450B"/>
    <w:rsid w:val="00A476B3"/>
    <w:rsid w:val="00A63CB7"/>
    <w:rsid w:val="00A6483F"/>
    <w:rsid w:val="00A77DCE"/>
    <w:rsid w:val="00A96F25"/>
    <w:rsid w:val="00AE5CEE"/>
    <w:rsid w:val="00B459F1"/>
    <w:rsid w:val="00B62873"/>
    <w:rsid w:val="00B76F8B"/>
    <w:rsid w:val="00BA4779"/>
    <w:rsid w:val="00BB2C1E"/>
    <w:rsid w:val="00BC1980"/>
    <w:rsid w:val="00C57C7F"/>
    <w:rsid w:val="00C656E5"/>
    <w:rsid w:val="00C703AE"/>
    <w:rsid w:val="00C706FC"/>
    <w:rsid w:val="00C8141F"/>
    <w:rsid w:val="00CC1197"/>
    <w:rsid w:val="00CE447A"/>
    <w:rsid w:val="00D244CF"/>
    <w:rsid w:val="00D40267"/>
    <w:rsid w:val="00D45C01"/>
    <w:rsid w:val="00D46A35"/>
    <w:rsid w:val="00D62C9B"/>
    <w:rsid w:val="00D67E2B"/>
    <w:rsid w:val="00DA041F"/>
    <w:rsid w:val="00DA4B5A"/>
    <w:rsid w:val="00DB167C"/>
    <w:rsid w:val="00E26783"/>
    <w:rsid w:val="00E40BD9"/>
    <w:rsid w:val="00E81B76"/>
    <w:rsid w:val="00E87884"/>
    <w:rsid w:val="00E9004C"/>
    <w:rsid w:val="00E95F69"/>
    <w:rsid w:val="00ED5512"/>
    <w:rsid w:val="00EE57ED"/>
    <w:rsid w:val="00EE6012"/>
    <w:rsid w:val="00F13B48"/>
    <w:rsid w:val="00F548F4"/>
    <w:rsid w:val="00F54970"/>
    <w:rsid w:val="00F55C18"/>
    <w:rsid w:val="00F70805"/>
    <w:rsid w:val="00F7577F"/>
    <w:rsid w:val="00F87A4B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AF9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  <w:style w:type="table" w:customStyle="1" w:styleId="TableGrid13">
    <w:name w:val="Table Grid13"/>
    <w:basedOn w:val="TableNormal"/>
    <w:next w:val="TableGrid"/>
    <w:uiPriority w:val="59"/>
    <w:rsid w:val="0076523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A1179158</value>
    </field>
    <field name="Objective-Title">
      <value order="0">Appendix 2 - Form 92AJ Order - Summary Offences Act - Extend Period of Detention Prior to Delivery to Police Station (no markup)</value>
    </field>
    <field name="Objective-Description">
      <value order="0"/>
    </field>
    <field name="Objective-CreationStamp">
      <value order="0">2024-09-04T07:08:36Z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2024-09-17T05:19:05Z</value>
    </field>
    <field name="Objective-Owner">
      <value order="0">Charlotte Steene</value>
    </field>
    <field name="Objective-Path">
      <value order="0">Objective Global Folder:_ MAGISTRATES COURT:COURT RULES, DIRECTIONS &amp; FORMS:Magistrates Court Rules Committee:Rules Committee Meetings 2024 - Minutes and Materials:06. 19 September 2024:Out-of-sessions item - Form 92AJ Order - Summary Offences Act - Extend Period of Detention Prior to Delivery to Police Station</value>
    </field>
    <field name="Objective-Parent">
      <value order="0">Out-of-sessions item - Form 92AJ Order - Summary Offences Act - Extend Period of Detention Prior to Delivery to Police Station</value>
    </field>
    <field name="Objective-State">
      <value order="0">Being Drafted</value>
    </field>
    <field name="Objective-VersionId">
      <value order="0">vA2072686</value>
    </field>
    <field name="Objective-Version">
      <value order="0">0.5</value>
    </field>
    <field name="Objective-VersionNumber">
      <value order="0">5</value>
    </field>
    <field name="Objective-VersionComment">
      <value order="0"/>
    </field>
    <field name="Objective-FileNumber">
      <value order="0">CRF2024/00343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92AJ Order - Summary Offences Act - Extend Period of Detention Prior to Delivery to Police Station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92AJ Order - Summary Offences Act - Extend Period of Detention Prior to Delivery to Police Station</dc:title>
  <dc:subject/>
  <dc:creator/>
  <cp:keywords>Forms; Special</cp:keywords>
  <dc:description/>
  <cp:lastModifiedBy/>
  <cp:revision>1</cp:revision>
  <dcterms:created xsi:type="dcterms:W3CDTF">2025-04-26T07:26:00Z</dcterms:created>
  <dcterms:modified xsi:type="dcterms:W3CDTF">2025-04-26T07:26:00Z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A1179158</vt:lpwstr>
  </property>
  <property fmtid="{D5CDD505-2E9C-101B-9397-08002B2CF9AE}" pid="4" name="Objective-Title">
    <vt:lpwstr>Appendix 2 - Form 92AJ Order - Summary Offences Act - Extend Period of Detention Prior to Delivery to Police Station (no markup)</vt:lpwstr>
  </property>
  <property fmtid="{D5CDD505-2E9C-101B-9397-08002B2CF9AE}" pid="5" name="Objective-Description">
    <vt:lpwstr/>
  </property>
  <property fmtid="{D5CDD505-2E9C-101B-9397-08002B2CF9AE}" pid="6" name="Objective-CreationStamp">
    <vt:filetime>2024-09-04T07:19:18Z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2024-09-17T05:19:05Z</vt:filetime>
  </property>
  <property fmtid="{D5CDD505-2E9C-101B-9397-08002B2CF9AE}" pid="11" name="Objective-Owner">
    <vt:lpwstr>Charlotte Steene</vt:lpwstr>
  </property>
  <property fmtid="{D5CDD505-2E9C-101B-9397-08002B2CF9AE}" pid="12" name="Objective-Path">
    <vt:lpwstr>Objective Global Folder:_ MAGISTRATES COURT:COURT RULES, DIRECTIONS &amp; FORMS:Magistrates Court Rules Committee:Rules Committee Meetings 2024 - Minutes and Materials:06. 19 September 2024:Out-of-sessions item - Form 92AJ Order - Summary Offences Act - Extend Period of Detention Prior to Delivery to Police Station:</vt:lpwstr>
  </property>
  <property fmtid="{D5CDD505-2E9C-101B-9397-08002B2CF9AE}" pid="13" name="Objective-Parent">
    <vt:lpwstr>Out-of-sessions item - Form 92AJ Order - Summary Offences Act - Extend Period of Detention Prior to Delivery to Police Station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vA2072686</vt:lpwstr>
  </property>
  <property fmtid="{D5CDD505-2E9C-101B-9397-08002B2CF9AE}" pid="16" name="Objective-Version">
    <vt:lpwstr>0.5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  <property fmtid="{D5CDD505-2E9C-101B-9397-08002B2CF9AE}" pid="26" name="ClassificationContentMarkingHeaderShapeIds">
    <vt:lpwstr>3418010e,68e0b486,2f089e58</vt:lpwstr>
  </property>
  <property fmtid="{D5CDD505-2E9C-101B-9397-08002B2CF9AE}" pid="27" name="ClassificationContentMarkingHeaderFontProps">
    <vt:lpwstr>#a80000,12,Arial</vt:lpwstr>
  </property>
  <property fmtid="{D5CDD505-2E9C-101B-9397-08002B2CF9AE}" pid="28" name="ClassificationContentMarkingHeaderText">
    <vt:lpwstr>OFFICIAL</vt:lpwstr>
  </property>
  <property fmtid="{D5CDD505-2E9C-101B-9397-08002B2CF9AE}" pid="29" name="ClassificationContentMarkingFooterShapeIds">
    <vt:lpwstr>558e9145,55b409b4,e1d2bca</vt:lpwstr>
  </property>
  <property fmtid="{D5CDD505-2E9C-101B-9397-08002B2CF9AE}" pid="30" name="ClassificationContentMarkingFooterFontProps">
    <vt:lpwstr>#a80000,12,arial</vt:lpwstr>
  </property>
  <property fmtid="{D5CDD505-2E9C-101B-9397-08002B2CF9AE}" pid="31" name="ClassificationContentMarkingFooterText">
    <vt:lpwstr>OFFICIAL </vt:lpwstr>
  </property>
</Properties>
</file>